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Software Services Agreements (T&amp;M)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Software services agreements (T&amp;M), also known as Time and Material agreements, are legal contracts between a software service provider and a client, outlining the terms and conditions for the provision of software services based on time and materials.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identifies the software service provider and the client, clearly stating their roles and responsibilities.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Scope of Work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scope of the software services to be provided, specifying the objectives, deliverables, and any specific requirements.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Time and Materials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billing structure based on the actual time spent and materials used in providing the software services, without requiring a detailed explanation of the billing process.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Rates and Expenses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rates for the software services, including any hourly rates or fixed rates, and any additional expenses or reimbursements that may be applicable.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Project Timeline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may include an estimated project timeline, providing a general understanding of the expected duration for the software services.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Client Responsibilities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client's responsibilities, such as providing necessary access to systems or data, timely feedback, or any other requirements to facilitate the software services.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addresses the ownership and transfer of intellectual property rights associated with the software services, ensuring clarity on the ownership and licensing of the developed software.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 confidentiality clause to protect any proprietary or confidential information shared between the parties during the provision of the software services.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circumstances under which either party may terminate the software services agreement, including any notice periods or termination provisions.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Liability and Warranty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limitations of liability and any warranties provided by the software service provider for the software services rendered.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that will apply in case of any disputes arising from the software services agreement, in accordance with US law.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Severability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 severability clause, stating that if any provision of the agreement is deemed unenforceable, the remaining provisions shall remain in effect.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provides contact information for both the software service provider and the client, facilitating communication and inquiries related to the software services.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