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Report Disclaimers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disclaimers are legal statements that clarify the purpose, limitations, and liabilities associated with reports or information provided to recipients.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Disclaimer of Warranty</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states that the report is provided without warranties of any kind, either expressed or implied, including accuracy, completeness, or fitness for a particular purpose.</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Legal Advice</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clarifies that the report does not constitute legal advice and should not be relied upon as a substitute for professional legal counsel. Recipients are advised to consult qualified professionals for legal advice.</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Limitation of Liability</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limits the liability of the report provider for any damages or losses arising from the use or reliance on the information contained in the report, to the extent permitted by law.</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Guarantee of Results</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states that the report does not guarantee any specific outcomes, results, or future performance, as they may be influenced by various factors beyond the control of the report provider.</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Accuracy and Completeness</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acknowledges that while efforts have been made to ensure the accuracy and completeness of the report, errors, omissions, or outdated information may be present, and the report provider does not assume responsibility for such inaccuracies.</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Third-Party Content</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report includes content or references from third parties, the disclaimer clarifies that the report provider does not endorse or assume liability for the accuracy, reliability, or content of such third-party information.</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Confidentiality</w:t>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may include a statement on the confidentiality of the report, indicating that it is intended solely for the recipient and should not be disclosed or shared without prior consent.</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Financial Advice</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applicable, the disclaimer specifies that the report does not constitute financial advice or investment recommendations and that recipients should seek professional financial advice before making any financial decisions.</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Endorsement</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states that the report provider does not endorse any specific products, services, or entities mentioned in the report, unless explicitly stated otherwise.</w:t>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Intended Recipients</w:t>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identifies the intended recipients of the report and restricts its distribution to unauthorized individuals or entities.</w:t>
      </w:r>
    </w:p>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Governing Law and Jurisdiction</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specifies the governing law and jurisdiction that will apply in case of any disputes arising from the report or the disclaimer, in accordance with US law.</w:t>
      </w:r>
    </w:p>
    <w:p w:rsidR="00000000" w:rsidDel="00000000" w:rsidP="00000000" w:rsidRDefault="00000000" w:rsidRPr="00000000" w14:paraId="0000002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Modification</w:t>
      </w:r>
    </w:p>
    <w:p w:rsidR="00000000" w:rsidDel="00000000" w:rsidP="00000000" w:rsidRDefault="00000000" w:rsidRPr="00000000" w14:paraId="0000002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may state that the report provider reserves the right to modify, update, or amend the disclaimer at any time without prior notice.</w:t>
      </w:r>
    </w:p>
    <w:p w:rsidR="00000000" w:rsidDel="00000000" w:rsidP="00000000" w:rsidRDefault="00000000" w:rsidRPr="00000000" w14:paraId="0000002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Contact Information</w:t>
      </w:r>
    </w:p>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disclaimer provides contact information for the report provider, allowing recipients to seek clarification, raise concerns, or request additional information related to the report or the disclaimer.</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