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Medical information disclaimers</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is a legal statement that clarifies that the information on the website is for general information purposes only and is not intended to provide medical advice.</w:t>
      </w:r>
    </w:p>
    <w:p w:rsidR="00000000" w:rsidDel="00000000" w:rsidP="00000000" w:rsidRDefault="00000000" w:rsidRPr="00000000" w14:paraId="0000000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 doctor-patient relationship</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clarifies that the information on the website does not create a doctor-patient relationship between the user and the website owner.</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Not a substitute for professional medical advice</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states that the information on the website is not a substitute for professional medical advice, diagnosis, or treatment.</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Individual circumstances</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acknowledges that individual circumstances may vary and that the information on the website may not apply to everyone.</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 warranty</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states that the website owner makes no representations or warranties of any kind, express or implied, about the completeness, accuracy, reliability, suitability, or availability of the medical information on the website.</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Limitation of liability</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limits the website owner's liability for any direct, indirect, incidental, consequential, or punitive damages arising out of the use of the medical information on the website.</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Third-party information</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acknowledges that the website may include information from third-party sources and that the website owner is not responsible for the accuracy or reliability of such information.</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Seek professional advice</w:t>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encourages users to seek professional medical advice before making any decisions based on the information on the website.</w:t>
      </w:r>
    </w:p>
    <w:p w:rsidR="00000000" w:rsidDel="00000000" w:rsidP="00000000" w:rsidRDefault="00000000" w:rsidRPr="00000000" w14:paraId="0000001A">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Jurisdiction</w:t>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specifies the jurisdiction in which the website is operated and the laws that govern the website.</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Entire agreement</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medical information disclaimer constitutes the entire agreement between the website owner and the user regarding the use of the medical information on the website.</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